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360" w:lineRule="auto"/>
        <w:jc w:val="center"/>
        <w:rPr>
          <w:sz w:val="20"/>
          <w:szCs w:val="20"/>
        </w:rPr>
      </w:pPr>
      <w:r w:rsidDel="00000000" w:rsidR="00000000" w:rsidRPr="00000000">
        <w:rPr>
          <w:rtl w:val="0"/>
        </w:rPr>
      </w:r>
    </w:p>
    <w:p w:rsidR="00000000" w:rsidDel="00000000" w:rsidP="00000000" w:rsidRDefault="00000000" w:rsidRPr="00000000" w14:paraId="00000002">
      <w:pPr>
        <w:spacing w:line="360" w:lineRule="auto"/>
        <w:ind w:right="103"/>
        <w:jc w:val="left"/>
        <w:rPr>
          <w:sz w:val="20"/>
          <w:szCs w:val="20"/>
        </w:rPr>
      </w:pPr>
      <w:bookmarkStart w:colFirst="0" w:colLast="0" w:name="_6pcxl6nx2p03" w:id="0"/>
      <w:bookmarkEnd w:id="0"/>
      <w:r w:rsidDel="00000000" w:rsidR="00000000" w:rsidRPr="00000000">
        <w:rPr>
          <w:rtl w:val="0"/>
        </w:rPr>
      </w:r>
    </w:p>
    <w:p w:rsidR="00000000" w:rsidDel="00000000" w:rsidP="00000000" w:rsidRDefault="00000000" w:rsidRPr="00000000" w14:paraId="00000003">
      <w:pPr>
        <w:spacing w:line="360" w:lineRule="auto"/>
        <w:ind w:right="103"/>
        <w:jc w:val="center"/>
        <w:rPr>
          <w:sz w:val="20"/>
          <w:szCs w:val="20"/>
        </w:rPr>
      </w:pPr>
      <w:bookmarkStart w:colFirst="0" w:colLast="0" w:name="_lyqa92v9h6fh" w:id="1"/>
      <w:bookmarkEnd w:id="1"/>
      <w:r w:rsidDel="00000000" w:rsidR="00000000" w:rsidRPr="00000000">
        <w:rPr>
          <w:rtl w:val="0"/>
        </w:rPr>
      </w:r>
    </w:p>
    <w:p w:rsidR="00000000" w:rsidDel="00000000" w:rsidP="00000000" w:rsidRDefault="00000000" w:rsidRPr="00000000" w14:paraId="00000004">
      <w:pPr>
        <w:spacing w:line="360" w:lineRule="auto"/>
        <w:ind w:right="103"/>
        <w:jc w:val="center"/>
        <w:rPr>
          <w:sz w:val="20"/>
          <w:szCs w:val="20"/>
        </w:rPr>
      </w:pPr>
      <w:bookmarkStart w:colFirst="0" w:colLast="0" w:name="_vnaly1scjfw9" w:id="2"/>
      <w:bookmarkEnd w:id="2"/>
      <w:r w:rsidDel="00000000" w:rsidR="00000000" w:rsidRPr="00000000">
        <w:rPr>
          <w:sz w:val="20"/>
          <w:szCs w:val="20"/>
          <w:rtl w:val="0"/>
        </w:rPr>
        <w:t xml:space="preserve">SECONDA PROVA SCRITTA - ESAME DI MATURITÀ </w:t>
      </w:r>
    </w:p>
    <w:p w:rsidR="00000000" w:rsidDel="00000000" w:rsidP="00000000" w:rsidRDefault="00000000" w:rsidRPr="00000000" w14:paraId="00000005">
      <w:pPr>
        <w:spacing w:line="360" w:lineRule="auto"/>
        <w:ind w:right="103"/>
        <w:jc w:val="center"/>
        <w:rPr>
          <w:sz w:val="20"/>
          <w:szCs w:val="20"/>
        </w:rPr>
      </w:pPr>
      <w:bookmarkStart w:colFirst="0" w:colLast="0" w:name="_q3747h2crlg7" w:id="3"/>
      <w:bookmarkEnd w:id="3"/>
      <w:r w:rsidDel="00000000" w:rsidR="00000000" w:rsidRPr="00000000">
        <w:rPr>
          <w:rtl w:val="0"/>
        </w:rPr>
      </w:r>
    </w:p>
    <w:p w:rsidR="00000000" w:rsidDel="00000000" w:rsidP="00000000" w:rsidRDefault="00000000" w:rsidRPr="00000000" w14:paraId="00000006">
      <w:pPr>
        <w:spacing w:line="360" w:lineRule="auto"/>
        <w:ind w:right="103"/>
        <w:jc w:val="center"/>
        <w:rPr>
          <w:sz w:val="20"/>
          <w:szCs w:val="20"/>
        </w:rPr>
      </w:pPr>
      <w:bookmarkStart w:colFirst="0" w:colLast="0" w:name="_760h9gui7tmy" w:id="4"/>
      <w:bookmarkEnd w:id="4"/>
      <w:r w:rsidDel="00000000" w:rsidR="00000000" w:rsidRPr="00000000">
        <w:rPr>
          <w:sz w:val="20"/>
          <w:szCs w:val="20"/>
          <w:rtl w:val="0"/>
        </w:rPr>
        <w:t xml:space="preserve">IP16 - Servizi Commerciali</w:t>
      </w:r>
    </w:p>
    <w:p w:rsidR="00000000" w:rsidDel="00000000" w:rsidP="00000000" w:rsidRDefault="00000000" w:rsidRPr="00000000" w14:paraId="00000007">
      <w:pPr>
        <w:spacing w:line="360" w:lineRule="auto"/>
        <w:ind w:right="103"/>
        <w:jc w:val="center"/>
        <w:rPr>
          <w:sz w:val="20"/>
          <w:szCs w:val="20"/>
        </w:rPr>
      </w:pPr>
      <w:bookmarkStart w:colFirst="0" w:colLast="0" w:name="_4iwoo1tbi0gs" w:id="5"/>
      <w:bookmarkEnd w:id="5"/>
      <w:r w:rsidDel="00000000" w:rsidR="00000000" w:rsidRPr="00000000">
        <w:rPr>
          <w:rtl w:val="0"/>
        </w:rPr>
      </w:r>
    </w:p>
    <w:p w:rsidR="00000000" w:rsidDel="00000000" w:rsidP="00000000" w:rsidRDefault="00000000" w:rsidRPr="00000000" w14:paraId="00000008">
      <w:pPr>
        <w:spacing w:line="360" w:lineRule="auto"/>
        <w:ind w:right="103"/>
        <w:jc w:val="center"/>
        <w:rPr>
          <w:sz w:val="20"/>
          <w:szCs w:val="20"/>
        </w:rPr>
      </w:pPr>
      <w:bookmarkStart w:colFirst="0" w:colLast="0" w:name="_ncpxj7eh546w" w:id="6"/>
      <w:bookmarkEnd w:id="6"/>
      <w:r w:rsidDel="00000000" w:rsidR="00000000" w:rsidRPr="00000000">
        <w:rPr>
          <w:sz w:val="20"/>
          <w:szCs w:val="20"/>
          <w:rtl w:val="0"/>
        </w:rPr>
        <w:t xml:space="preserve">Seconda simulazione di seconda prova </w:t>
      </w:r>
    </w:p>
    <w:p w:rsidR="00000000" w:rsidDel="00000000" w:rsidP="00000000" w:rsidRDefault="00000000" w:rsidRPr="00000000" w14:paraId="00000009">
      <w:pPr>
        <w:spacing w:line="360" w:lineRule="auto"/>
        <w:ind w:right="103"/>
        <w:jc w:val="center"/>
        <w:rPr>
          <w:sz w:val="20"/>
          <w:szCs w:val="20"/>
        </w:rPr>
      </w:pPr>
      <w:bookmarkStart w:colFirst="0" w:colLast="0" w:name="_9prqfny8s976" w:id="7"/>
      <w:bookmarkEnd w:id="7"/>
      <w:r w:rsidDel="00000000" w:rsidR="00000000" w:rsidRPr="00000000">
        <w:rPr>
          <w:rtl w:val="0"/>
        </w:rPr>
      </w:r>
    </w:p>
    <w:p w:rsidR="00000000" w:rsidDel="00000000" w:rsidP="00000000" w:rsidRDefault="00000000" w:rsidRPr="00000000" w14:paraId="0000000A">
      <w:pPr>
        <w:spacing w:line="360" w:lineRule="auto"/>
        <w:ind w:right="103"/>
        <w:jc w:val="center"/>
        <w:rPr>
          <w:sz w:val="20"/>
          <w:szCs w:val="20"/>
        </w:rPr>
      </w:pPr>
      <w:bookmarkStart w:colFirst="0" w:colLast="0" w:name="_y02h0w3i2nd3" w:id="8"/>
      <w:bookmarkEnd w:id="8"/>
      <w:r w:rsidDel="00000000" w:rsidR="00000000" w:rsidRPr="00000000">
        <w:rPr>
          <w:sz w:val="20"/>
          <w:szCs w:val="20"/>
          <w:rtl w:val="0"/>
        </w:rPr>
        <w:t xml:space="preserve">21 aprile 2026</w:t>
      </w:r>
    </w:p>
    <w:p w:rsidR="00000000" w:rsidDel="00000000" w:rsidP="00000000" w:rsidRDefault="00000000" w:rsidRPr="00000000" w14:paraId="0000000B">
      <w:pPr>
        <w:spacing w:line="360" w:lineRule="auto"/>
        <w:ind w:right="103"/>
        <w:jc w:val="center"/>
        <w:rPr>
          <w:sz w:val="20"/>
          <w:szCs w:val="20"/>
        </w:rPr>
      </w:pPr>
      <w:bookmarkStart w:colFirst="0" w:colLast="0" w:name="_rvy67dz6tgm" w:id="9"/>
      <w:bookmarkEnd w:id="9"/>
      <w:r w:rsidDel="00000000" w:rsidR="00000000" w:rsidRPr="00000000">
        <w:rPr>
          <w:rtl w:val="0"/>
        </w:rPr>
      </w:r>
    </w:p>
    <w:p w:rsidR="00000000" w:rsidDel="00000000" w:rsidP="00000000" w:rsidRDefault="00000000" w:rsidRPr="00000000" w14:paraId="0000000C">
      <w:pPr>
        <w:spacing w:line="360" w:lineRule="auto"/>
        <w:ind w:right="103"/>
        <w:jc w:val="center"/>
        <w:rPr>
          <w:sz w:val="20"/>
          <w:szCs w:val="20"/>
        </w:rPr>
      </w:pPr>
      <w:bookmarkStart w:colFirst="0" w:colLast="0" w:name="_gbduepcknpa1" w:id="10"/>
      <w:bookmarkEnd w:id="10"/>
      <w:r w:rsidDel="00000000" w:rsidR="00000000" w:rsidRPr="00000000">
        <w:rPr>
          <w:rtl w:val="0"/>
        </w:rPr>
      </w:r>
    </w:p>
    <w:p w:rsidR="00000000" w:rsidDel="00000000" w:rsidP="00000000" w:rsidRDefault="00000000" w:rsidRPr="00000000" w14:paraId="0000000D">
      <w:pPr>
        <w:spacing w:line="360" w:lineRule="auto"/>
        <w:ind w:right="103"/>
        <w:jc w:val="center"/>
        <w:rPr>
          <w:sz w:val="20"/>
          <w:szCs w:val="20"/>
        </w:rPr>
      </w:pPr>
      <w:bookmarkStart w:colFirst="0" w:colLast="0" w:name="_msbww5ardng0" w:id="11"/>
      <w:bookmarkEnd w:id="11"/>
      <w:r w:rsidDel="00000000" w:rsidR="00000000" w:rsidRPr="00000000">
        <w:rPr>
          <w:rtl w:val="0"/>
        </w:rPr>
      </w:r>
    </w:p>
    <w:p w:rsidR="00000000" w:rsidDel="00000000" w:rsidP="00000000" w:rsidRDefault="00000000" w:rsidRPr="00000000" w14:paraId="0000000E">
      <w:pPr>
        <w:spacing w:line="360" w:lineRule="auto"/>
        <w:ind w:right="103"/>
        <w:jc w:val="left"/>
        <w:rPr>
          <w:sz w:val="20"/>
          <w:szCs w:val="20"/>
        </w:rPr>
      </w:pPr>
      <w:bookmarkStart w:colFirst="0" w:colLast="0" w:name="_lewyvwl2miij" w:id="12"/>
      <w:bookmarkEnd w:id="12"/>
      <w:r w:rsidDel="00000000" w:rsidR="00000000" w:rsidRPr="00000000">
        <w:rPr>
          <w:rtl w:val="0"/>
        </w:rPr>
      </w:r>
    </w:p>
    <w:tbl>
      <w:tblPr>
        <w:tblStyle w:val="Table1"/>
        <w:tblW w:w="9015.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20"/>
        <w:gridCol w:w="6795"/>
        <w:tblGridChange w:id="0">
          <w:tblGrid>
            <w:gridCol w:w="2220"/>
            <w:gridCol w:w="6795"/>
          </w:tblGrid>
        </w:tblGridChange>
      </w:tblGrid>
      <w:tr>
        <w:trPr>
          <w:cantSplit w:val="0"/>
          <w:trHeight w:val="1230" w:hRule="atLeast"/>
          <w:tblHeader w:val="0"/>
        </w:trPr>
        <w:tc>
          <w:tcPr>
            <w:vAlign w:val="center"/>
          </w:tcPr>
          <w:p w:rsidR="00000000" w:rsidDel="00000000" w:rsidP="00000000" w:rsidRDefault="00000000" w:rsidRPr="00000000" w14:paraId="0000000F">
            <w:pPr>
              <w:widowControl w:val="0"/>
              <w:spacing w:line="360" w:lineRule="auto"/>
              <w:rPr>
                <w:b w:val="1"/>
                <w:bCs w:val="1"/>
                <w:sz w:val="20"/>
                <w:szCs w:val="20"/>
              </w:rPr>
            </w:pPr>
            <w:r w:rsidDel="00000000" w:rsidR="00000000" w:rsidRPr="00000000">
              <w:rPr>
                <w:b w:val="1"/>
                <w:bCs w:val="1"/>
                <w:sz w:val="20"/>
                <w:szCs w:val="20"/>
                <w:rtl w:val="0"/>
              </w:rPr>
              <w:t xml:space="preserve">TIPOLOGIA</w:t>
            </w:r>
          </w:p>
        </w:tc>
        <w:tc>
          <w:tcPr>
            <w:vAlign w:val="center"/>
          </w:tcPr>
          <w:p w:rsidR="00000000" w:rsidDel="00000000" w:rsidP="00000000" w:rsidRDefault="00000000" w:rsidRPr="00000000" w14:paraId="00000010">
            <w:pPr>
              <w:widowControl w:val="0"/>
              <w:spacing w:line="360" w:lineRule="auto"/>
              <w:jc w:val="both"/>
              <w:rPr>
                <w:sz w:val="20"/>
                <w:szCs w:val="20"/>
              </w:rPr>
            </w:pPr>
            <w:r w:rsidDel="00000000" w:rsidR="00000000" w:rsidRPr="00000000">
              <w:rPr>
                <w:sz w:val="20"/>
                <w:szCs w:val="20"/>
                <w:rtl w:val="0"/>
              </w:rPr>
              <w:t xml:space="preserve">B) analisi e soluzione di problematiche in un contesto operativo riguardante l’area professionale (caso aziendale/caso professionale).</w:t>
            </w:r>
            <w:r w:rsidDel="00000000" w:rsidR="00000000" w:rsidRPr="00000000">
              <w:rPr>
                <w:rtl w:val="0"/>
              </w:rPr>
            </w:r>
          </w:p>
        </w:tc>
      </w:tr>
      <w:tr>
        <w:trPr>
          <w:cantSplit w:val="0"/>
          <w:trHeight w:val="2565" w:hRule="atLeast"/>
          <w:tblHeader w:val="0"/>
        </w:trPr>
        <w:tc>
          <w:tcPr>
            <w:vAlign w:val="center"/>
          </w:tcPr>
          <w:p w:rsidR="00000000" w:rsidDel="00000000" w:rsidP="00000000" w:rsidRDefault="00000000" w:rsidRPr="00000000" w14:paraId="00000011">
            <w:pPr>
              <w:widowControl w:val="0"/>
              <w:spacing w:line="360" w:lineRule="auto"/>
              <w:rPr>
                <w:b w:val="1"/>
                <w:bCs w:val="1"/>
                <w:sz w:val="20"/>
                <w:szCs w:val="20"/>
              </w:rPr>
            </w:pPr>
            <w:r w:rsidDel="00000000" w:rsidR="00000000" w:rsidRPr="00000000">
              <w:rPr>
                <w:b w:val="1"/>
                <w:bCs w:val="1"/>
                <w:sz w:val="20"/>
                <w:szCs w:val="20"/>
                <w:rtl w:val="0"/>
              </w:rPr>
              <w:t xml:space="preserve">NUCLEI</w:t>
            </w:r>
          </w:p>
        </w:tc>
        <w:tc>
          <w:tcPr>
            <w:vAlign w:val="center"/>
          </w:tcPr>
          <w:p w:rsidR="00000000" w:rsidDel="00000000" w:rsidP="00000000" w:rsidRDefault="00000000" w:rsidRPr="00000000" w14:paraId="00000012">
            <w:pPr>
              <w:spacing w:after="200" w:line="360" w:lineRule="auto"/>
              <w:jc w:val="both"/>
              <w:rPr>
                <w:sz w:val="20"/>
                <w:szCs w:val="20"/>
              </w:rPr>
            </w:pPr>
            <w:r w:rsidDel="00000000" w:rsidR="00000000" w:rsidRPr="00000000">
              <w:rPr>
                <w:sz w:val="20"/>
                <w:szCs w:val="20"/>
                <w:rtl w:val="0"/>
              </w:rPr>
              <w:t xml:space="preserve">3) analisi e produzione di documenti coerenti con la tipologia aziendale e la funzione correlata al profilo professionale.</w:t>
            </w:r>
            <w:r w:rsidDel="00000000" w:rsidR="00000000" w:rsidRPr="00000000">
              <w:rPr>
                <w:rtl w:val="0"/>
              </w:rPr>
            </w:r>
          </w:p>
        </w:tc>
      </w:tr>
    </w:tbl>
    <w:p w:rsidR="00000000" w:rsidDel="00000000" w:rsidP="00000000" w:rsidRDefault="00000000" w:rsidRPr="00000000" w14:paraId="00000013">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4">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5">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6">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7">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8">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9">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A">
      <w:pPr>
        <w:spacing w:line="360" w:lineRule="auto"/>
        <w:rPr>
          <w:color w:val="0f0f0f"/>
          <w:sz w:val="20"/>
          <w:szCs w:val="20"/>
          <w:highlight w:val="white"/>
        </w:rPr>
      </w:pPr>
      <w:r w:rsidDel="00000000" w:rsidR="00000000" w:rsidRPr="00000000">
        <w:rPr>
          <w:rtl w:val="0"/>
        </w:rPr>
      </w:r>
    </w:p>
    <w:p w:rsidR="00000000" w:rsidDel="00000000" w:rsidP="00000000" w:rsidRDefault="00000000" w:rsidRPr="00000000" w14:paraId="0000001B">
      <w:pPr>
        <w:spacing w:line="360" w:lineRule="auto"/>
        <w:rPr>
          <w:color w:val="0f0f0f"/>
          <w:highlight w:val="white"/>
        </w:rPr>
      </w:pPr>
      <w:r w:rsidDel="00000000" w:rsidR="00000000" w:rsidRPr="00000000">
        <w:rPr>
          <w:rtl w:val="0"/>
        </w:rPr>
      </w:r>
    </w:p>
    <w:p w:rsidR="00000000" w:rsidDel="00000000" w:rsidP="00000000" w:rsidRDefault="00000000" w:rsidRPr="00000000" w14:paraId="0000001C">
      <w:pPr>
        <w:spacing w:line="360" w:lineRule="auto"/>
        <w:rPr>
          <w:color w:val="0f0f0f"/>
          <w:highlight w:val="white"/>
        </w:rPr>
      </w:pPr>
      <w:r w:rsidDel="00000000" w:rsidR="00000000" w:rsidRPr="00000000">
        <w:rPr>
          <w:color w:val="0f0f0f"/>
          <w:highlight w:val="white"/>
          <w:rtl w:val="0"/>
        </w:rPr>
        <w:t xml:space="preserve">NOME E COGNOME DEL CANDIDATO/A:</w:t>
      </w:r>
    </w:p>
    <w:p w:rsidR="00000000" w:rsidDel="00000000" w:rsidP="00000000" w:rsidRDefault="00000000" w:rsidRPr="00000000" w14:paraId="0000001D">
      <w:pPr>
        <w:spacing w:line="360" w:lineRule="auto"/>
        <w:rPr>
          <w:color w:val="0f0f0f"/>
          <w:highlight w:val="white"/>
        </w:rPr>
      </w:pPr>
      <w:r w:rsidDel="00000000" w:rsidR="00000000" w:rsidRPr="00000000">
        <w:rPr>
          <w:rtl w:val="0"/>
        </w:rPr>
      </w:r>
    </w:p>
    <w:p w:rsidR="00000000" w:rsidDel="00000000" w:rsidP="00000000" w:rsidRDefault="00000000" w:rsidRPr="00000000" w14:paraId="0000001E">
      <w:pPr>
        <w:spacing w:line="360" w:lineRule="auto"/>
        <w:rPr>
          <w:color w:val="0f0f0f"/>
          <w:highlight w:val="white"/>
        </w:rPr>
      </w:pPr>
      <w:r w:rsidDel="00000000" w:rsidR="00000000" w:rsidRPr="00000000">
        <w:rPr>
          <w:color w:val="0f0f0f"/>
          <w:highlight w:val="white"/>
          <w:rtl w:val="0"/>
        </w:rPr>
        <w:t xml:space="preserve"> </w:t>
      </w:r>
    </w:p>
    <w:p w:rsidR="00000000" w:rsidDel="00000000" w:rsidP="00000000" w:rsidRDefault="00000000" w:rsidRPr="00000000" w14:paraId="0000001F">
      <w:pPr>
        <w:spacing w:line="360" w:lineRule="auto"/>
        <w:rPr>
          <w:color w:val="0f0f0f"/>
          <w:highlight w:val="whit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spacing w:line="360" w:lineRule="auto"/>
        <w:rPr>
          <w:color w:val="0f0f0f"/>
          <w:highlight w:val="white"/>
        </w:rPr>
      </w:pPr>
      <w:r w:rsidDel="00000000" w:rsidR="00000000" w:rsidRPr="00000000">
        <w:rPr>
          <w:rtl w:val="0"/>
        </w:rPr>
      </w:r>
    </w:p>
    <w:p w:rsidR="00000000" w:rsidDel="00000000" w:rsidP="00000000" w:rsidRDefault="00000000" w:rsidRPr="00000000" w14:paraId="00000021">
      <w:pPr>
        <w:spacing w:line="360" w:lineRule="auto"/>
        <w:rPr>
          <w:color w:val="0f0f0f"/>
          <w:highlight w:val="white"/>
        </w:rPr>
      </w:pPr>
      <w:r w:rsidDel="00000000" w:rsidR="00000000" w:rsidRPr="00000000">
        <w:rPr>
          <w:rtl w:val="0"/>
        </w:rPr>
      </w:r>
    </w:p>
    <w:p w:rsidR="00000000" w:rsidDel="00000000" w:rsidP="00000000" w:rsidRDefault="00000000" w:rsidRPr="00000000" w14:paraId="00000022">
      <w:pPr>
        <w:spacing w:line="360" w:lineRule="auto"/>
        <w:rPr>
          <w:color w:val="0f0f0f"/>
          <w:highlight w:val="white"/>
        </w:rPr>
      </w:pPr>
      <w:r w:rsidDel="00000000" w:rsidR="00000000" w:rsidRPr="00000000">
        <w:rPr>
          <w:rtl w:val="0"/>
        </w:rPr>
      </w:r>
    </w:p>
    <w:p w:rsidR="00000000" w:rsidDel="00000000" w:rsidP="00000000" w:rsidRDefault="00000000" w:rsidRPr="00000000" w14:paraId="00000023">
      <w:pPr>
        <w:spacing w:line="360" w:lineRule="auto"/>
        <w:rPr>
          <w:color w:val="0f0f0f"/>
          <w:highlight w:val="white"/>
        </w:rPr>
      </w:pPr>
      <w:r w:rsidDel="00000000" w:rsidR="00000000" w:rsidRPr="00000000">
        <w:rPr>
          <w:color w:val="0f0f0f"/>
          <w:highlight w:val="white"/>
          <w:rtl w:val="0"/>
        </w:rPr>
        <w:t xml:space="preserve">TRACCIA D’ESAME</w:t>
      </w:r>
    </w:p>
    <w:p w:rsidR="00000000" w:rsidDel="00000000" w:rsidP="00000000" w:rsidRDefault="00000000" w:rsidRPr="00000000" w14:paraId="00000024">
      <w:pPr>
        <w:spacing w:line="360" w:lineRule="auto"/>
        <w:rPr>
          <w:color w:val="0f0f0f"/>
          <w:highlight w:val="white"/>
        </w:rPr>
      </w:pPr>
      <w:r w:rsidDel="00000000" w:rsidR="00000000" w:rsidRPr="00000000">
        <w:rPr>
          <w:rtl w:val="0"/>
        </w:rPr>
      </w:r>
    </w:p>
    <w:p w:rsidR="00000000" w:rsidDel="00000000" w:rsidP="00000000" w:rsidRDefault="00000000" w:rsidRPr="00000000" w14:paraId="00000025">
      <w:pPr>
        <w:spacing w:line="360" w:lineRule="auto"/>
        <w:jc w:val="both"/>
        <w:rPr/>
      </w:pPr>
      <w:r w:rsidDel="00000000" w:rsidR="00000000" w:rsidRPr="00000000">
        <w:rPr>
          <w:rtl w:val="0"/>
        </w:rPr>
        <w:t xml:space="preserve">L’azienda Alpi s.r.l.* opera nel settore alimentare da più di vent’anni, ha un capitale sociale di 75.000 euro, 20 dipendenti ed è attiva prevalentemente sul territorio italiano. Date le dimensioni ridotte, ha la facoltà di presentare ogni anno il bilancio in forma abbreviata. Questa impresa mette in atto le proprie strategie aziendali in un settore in pieno sviluppo, fortemente dinamico e ha necessità di valutare periodicamente la propria situazione patrimoniale ed economica al fine di trovare nuove soluzioni che le consentano di essere competitiva e solida in una prospettiva di lungo periodo. </w:t>
      </w:r>
    </w:p>
    <w:p w:rsidR="00000000" w:rsidDel="00000000" w:rsidP="00000000" w:rsidRDefault="00000000" w:rsidRPr="00000000" w14:paraId="00000026">
      <w:pPr>
        <w:spacing w:line="360" w:lineRule="auto"/>
        <w:jc w:val="both"/>
        <w:rPr/>
      </w:pPr>
      <w:r w:rsidDel="00000000" w:rsidR="00000000" w:rsidRPr="00000000">
        <w:rPr>
          <w:rtl w:val="0"/>
        </w:rPr>
      </w:r>
    </w:p>
    <w:p w:rsidR="00000000" w:rsidDel="00000000" w:rsidP="00000000" w:rsidRDefault="00000000" w:rsidRPr="00000000" w14:paraId="00000027">
      <w:pPr>
        <w:spacing w:line="360" w:lineRule="auto"/>
        <w:jc w:val="both"/>
        <w:rPr/>
      </w:pPr>
      <w:r w:rsidDel="00000000" w:rsidR="00000000" w:rsidRPr="00000000">
        <w:rPr>
          <w:rtl w:val="0"/>
        </w:rPr>
        <w:t xml:space="preserve">Alpi s.r.l. ha chiuso l’esercizio 2023 con un utile prima delle imposte di euro 327.493 e ha versato imposte correnti per Euro 77.650,00, contribuendo così - come ogni soggetto passivo IRES - al gettito fiscale complessivo dello Stato italiano. Il Bollettino delle entrate fiscali pubblicato dal Ministero dell’Economia e delle Finanze (MEF) nel 2025 fotografa l’andamento del gettito tributario nazionale, evidenziando il contributo delle principali imposte dirette e indirette al finanziamento della spesa pubblica. Partendo dall’esperienza concreta di Alpi s.r.l, il candidato è invitato a riflettere sul rapporto tra il singolo contribuente e il sistema fiscale nel suo complesso.</w:t>
      </w:r>
    </w:p>
    <w:p w:rsidR="00000000" w:rsidDel="00000000" w:rsidP="00000000" w:rsidRDefault="00000000" w:rsidRPr="00000000" w14:paraId="00000028">
      <w:pPr>
        <w:spacing w:line="360" w:lineRule="auto"/>
        <w:jc w:val="both"/>
        <w:rPr/>
      </w:pPr>
      <w:r w:rsidDel="00000000" w:rsidR="00000000" w:rsidRPr="00000000">
        <w:rPr>
          <w:rtl w:val="0"/>
        </w:rPr>
      </w:r>
    </w:p>
    <w:p w:rsidR="00000000" w:rsidDel="00000000" w:rsidP="00000000" w:rsidRDefault="00000000" w:rsidRPr="00000000" w14:paraId="00000029">
      <w:pPr>
        <w:spacing w:line="360" w:lineRule="auto"/>
        <w:jc w:val="both"/>
        <w:rPr/>
      </w:pPr>
      <w:r w:rsidDel="00000000" w:rsidR="00000000" w:rsidRPr="00000000">
        <w:rPr>
          <w:rtl w:val="0"/>
        </w:rPr>
        <w:t xml:space="preserve">Il candidato svolga il quesito obbligatorio A) e a scelta uno dei due quesiti proposti  B) o C).</w:t>
      </w:r>
    </w:p>
    <w:p w:rsidR="00000000" w:rsidDel="00000000" w:rsidP="00000000" w:rsidRDefault="00000000" w:rsidRPr="00000000" w14:paraId="0000002A">
      <w:pPr>
        <w:spacing w:line="360" w:lineRule="auto"/>
        <w:jc w:val="both"/>
        <w:rPr/>
      </w:pPr>
      <w:r w:rsidDel="00000000" w:rsidR="00000000" w:rsidRPr="00000000">
        <w:rPr>
          <w:rtl w:val="0"/>
        </w:rPr>
      </w:r>
    </w:p>
    <w:p w:rsidR="00000000" w:rsidDel="00000000" w:rsidP="00000000" w:rsidRDefault="00000000" w:rsidRPr="00000000" w14:paraId="0000002B">
      <w:pPr>
        <w:numPr>
          <w:ilvl w:val="0"/>
          <w:numId w:val="2"/>
        </w:numPr>
        <w:spacing w:line="360" w:lineRule="auto"/>
        <w:ind w:left="720" w:hanging="360"/>
        <w:jc w:val="both"/>
        <w:rPr/>
      </w:pPr>
      <w:r w:rsidDel="00000000" w:rsidR="00000000" w:rsidRPr="00000000">
        <w:rPr>
          <w:rtl w:val="0"/>
        </w:rPr>
        <w:t xml:space="preserve">Attraverso l’analisi dello Stato Patrimoniale, del Conto Economico e della Nota Integrativa </w:t>
      </w:r>
      <w:r w:rsidDel="00000000" w:rsidR="00000000" w:rsidRPr="00000000">
        <w:rPr>
          <w:b w:val="1"/>
          <w:bCs w:val="1"/>
          <w:rtl w:val="0"/>
        </w:rPr>
        <w:t xml:space="preserve">al</w:t>
      </w:r>
      <w:r w:rsidDel="00000000" w:rsidR="00000000" w:rsidRPr="00000000">
        <w:rPr>
          <w:b w:val="1"/>
          <w:bCs w:val="1"/>
          <w:rtl w:val="0"/>
        </w:rPr>
        <w:t xml:space="preserve"> 31/12/2023,</w:t>
      </w:r>
      <w:r w:rsidDel="00000000" w:rsidR="00000000" w:rsidRPr="00000000">
        <w:rPr>
          <w:rtl w:val="0"/>
        </w:rPr>
        <w:t xml:space="preserve"> la predisposizione dei prospetti riclassificati e il calcolo degli indicatori previsti dall’analisi per indici, il candidato dovrà valutare la situazione aziendale, determinando l’equilibrio patrimoniale, finanziario ed economico dell’impresa.</w:t>
      </w:r>
    </w:p>
    <w:p w:rsidR="00000000" w:rsidDel="00000000" w:rsidP="00000000" w:rsidRDefault="00000000" w:rsidRPr="00000000" w14:paraId="0000002C">
      <w:pPr>
        <w:spacing w:line="360" w:lineRule="auto"/>
        <w:jc w:val="both"/>
        <w:rPr/>
      </w:pPr>
      <w:r w:rsidDel="00000000" w:rsidR="00000000" w:rsidRPr="00000000">
        <w:rPr>
          <w:rtl w:val="0"/>
        </w:rPr>
      </w:r>
    </w:p>
    <w:p w:rsidR="00000000" w:rsidDel="00000000" w:rsidP="00000000" w:rsidRDefault="00000000" w:rsidRPr="00000000" w14:paraId="0000002D">
      <w:pPr>
        <w:spacing w:line="360" w:lineRule="auto"/>
        <w:ind w:left="708.6614173228347" w:firstLine="0"/>
        <w:jc w:val="both"/>
        <w:rPr/>
      </w:pPr>
      <w:r w:rsidDel="00000000" w:rsidR="00000000" w:rsidRPr="00000000">
        <w:rPr>
          <w:rtl w:val="0"/>
        </w:rPr>
        <w:t xml:space="preserve">Successivamente proceda a commentare la situazione aziendale, proponendo </w:t>
      </w:r>
      <w:r w:rsidDel="00000000" w:rsidR="00000000" w:rsidRPr="00000000">
        <w:rPr>
          <w:b w:val="1"/>
          <w:bCs w:val="1"/>
          <w:rtl w:val="0"/>
        </w:rPr>
        <w:t xml:space="preserve">almeno due soluzioni/strategie</w:t>
      </w:r>
      <w:r w:rsidDel="00000000" w:rsidR="00000000" w:rsidRPr="00000000">
        <w:rPr>
          <w:rtl w:val="0"/>
        </w:rPr>
        <w:t xml:space="preserve"> che consentano ad Alpi s.r.l. di migliorare la propria condizione di mercato sia nel caso in cui gli indicatori </w:t>
      </w:r>
      <w:r w:rsidDel="00000000" w:rsidR="00000000" w:rsidRPr="00000000">
        <w:rPr>
          <w:rtl w:val="0"/>
        </w:rPr>
        <w:t xml:space="preserve">rilevino</w:t>
      </w:r>
      <w:r w:rsidDel="00000000" w:rsidR="00000000" w:rsidRPr="00000000">
        <w:rPr>
          <w:rtl w:val="0"/>
        </w:rPr>
        <w:t xml:space="preserve"> una situazione già positiva, sia nel caso </w:t>
      </w:r>
      <w:r w:rsidDel="00000000" w:rsidR="00000000" w:rsidRPr="00000000">
        <w:rPr>
          <w:rtl w:val="0"/>
        </w:rPr>
        <w:t xml:space="preserve">in cui l’azienda manifesti squilibri nella struttura patrimoniale, finanziaria ed economica.</w:t>
      </w:r>
      <w:r w:rsidDel="00000000" w:rsidR="00000000" w:rsidRPr="00000000">
        <w:rPr>
          <w:rtl w:val="0"/>
        </w:rPr>
      </w:r>
    </w:p>
    <w:p w:rsidR="00000000" w:rsidDel="00000000" w:rsidP="00000000" w:rsidRDefault="00000000" w:rsidRPr="00000000" w14:paraId="0000002E">
      <w:pPr>
        <w:spacing w:line="360" w:lineRule="auto"/>
        <w:jc w:val="both"/>
        <w:rPr/>
      </w:pPr>
      <w:r w:rsidDel="00000000" w:rsidR="00000000" w:rsidRPr="00000000">
        <w:rPr>
          <w:rtl w:val="0"/>
        </w:rPr>
      </w:r>
    </w:p>
    <w:p w:rsidR="00000000" w:rsidDel="00000000" w:rsidP="00000000" w:rsidRDefault="00000000" w:rsidRPr="00000000" w14:paraId="0000002F">
      <w:pPr>
        <w:spacing w:line="360" w:lineRule="auto"/>
        <w:jc w:val="both"/>
        <w:rPr/>
      </w:pPr>
      <w:r w:rsidDel="00000000" w:rsidR="00000000" w:rsidRPr="00000000">
        <w:rPr>
          <w:rtl w:val="0"/>
        </w:rPr>
      </w:r>
    </w:p>
    <w:p w:rsidR="00000000" w:rsidDel="00000000" w:rsidP="00000000" w:rsidRDefault="00000000" w:rsidRPr="00000000" w14:paraId="00000030">
      <w:pPr>
        <w:spacing w:line="360" w:lineRule="auto"/>
        <w:jc w:val="both"/>
        <w:rPr/>
      </w:pPr>
      <w:r w:rsidDel="00000000" w:rsidR="00000000" w:rsidRPr="00000000">
        <w:rPr>
          <w:rtl w:val="0"/>
        </w:rPr>
      </w:r>
    </w:p>
    <w:p w:rsidR="00000000" w:rsidDel="00000000" w:rsidP="00000000" w:rsidRDefault="00000000" w:rsidRPr="00000000" w14:paraId="00000031">
      <w:pPr>
        <w:spacing w:line="360" w:lineRule="auto"/>
        <w:jc w:val="both"/>
        <w:rPr/>
      </w:pPr>
      <w:r w:rsidDel="00000000" w:rsidR="00000000" w:rsidRPr="00000000">
        <w:rPr>
          <w:rtl w:val="0"/>
        </w:rPr>
      </w:r>
    </w:p>
    <w:p w:rsidR="00000000" w:rsidDel="00000000" w:rsidP="00000000" w:rsidRDefault="00000000" w:rsidRPr="00000000" w14:paraId="00000032">
      <w:pPr>
        <w:spacing w:line="360" w:lineRule="auto"/>
        <w:jc w:val="both"/>
        <w:rPr/>
      </w:pPr>
      <w:r w:rsidDel="00000000" w:rsidR="00000000" w:rsidRPr="00000000">
        <w:rPr>
          <w:rtl w:val="0"/>
        </w:rPr>
        <w:t xml:space="preserve">Di seguito lo Stato Patrimoniale, il Conto Economico e la Nota Integrativa</w:t>
      </w:r>
    </w:p>
    <w:p w:rsidR="00000000" w:rsidDel="00000000" w:rsidP="00000000" w:rsidRDefault="00000000" w:rsidRPr="00000000" w14:paraId="00000033">
      <w:pPr>
        <w:spacing w:line="360" w:lineRule="auto"/>
        <w:rPr/>
      </w:pPr>
      <w:r w:rsidDel="00000000" w:rsidR="00000000" w:rsidRPr="00000000">
        <w:rPr>
          <w:rtl w:val="0"/>
        </w:rPr>
      </w:r>
    </w:p>
    <w:p w:rsidR="00000000" w:rsidDel="00000000" w:rsidP="00000000" w:rsidRDefault="00000000" w:rsidRPr="00000000" w14:paraId="00000034">
      <w:pPr>
        <w:spacing w:line="360" w:lineRule="auto"/>
        <w:rPr/>
      </w:pPr>
      <w:r w:rsidDel="00000000" w:rsidR="00000000" w:rsidRPr="00000000">
        <w:rPr/>
        <w:drawing>
          <wp:inline distB="114300" distT="114300" distL="114300" distR="114300">
            <wp:extent cx="5254573" cy="5005388"/>
            <wp:effectExtent b="0" l="0" r="0" t="0"/>
            <wp:docPr id="3" name="image2.jpg"/>
            <a:graphic>
              <a:graphicData uri="http://schemas.openxmlformats.org/drawingml/2006/picture">
                <pic:pic>
                  <pic:nvPicPr>
                    <pic:cNvPr id="0" name="image2.jpg"/>
                    <pic:cNvPicPr preferRelativeResize="0"/>
                  </pic:nvPicPr>
                  <pic:blipFill>
                    <a:blip r:embed="rId6"/>
                    <a:srcRect b="4127" l="0" r="0" t="3284"/>
                    <a:stretch>
                      <a:fillRect/>
                    </a:stretch>
                  </pic:blipFill>
                  <pic:spPr>
                    <a:xfrm>
                      <a:off x="0" y="0"/>
                      <a:ext cx="5254573" cy="5005388"/>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spacing w:line="360" w:lineRule="auto"/>
        <w:rPr/>
      </w:pPr>
      <w:r w:rsidDel="00000000" w:rsidR="00000000" w:rsidRPr="00000000">
        <w:rPr/>
        <w:drawing>
          <wp:inline distB="114300" distT="114300" distL="114300" distR="114300">
            <wp:extent cx="5243513" cy="6846817"/>
            <wp:effectExtent b="0" l="0" r="0" t="0"/>
            <wp:docPr id="2"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5243513" cy="6846817"/>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spacing w:line="360" w:lineRule="auto"/>
        <w:rPr/>
      </w:pPr>
      <w:r w:rsidDel="00000000" w:rsidR="00000000" w:rsidRPr="00000000">
        <w:rPr>
          <w:rtl w:val="0"/>
        </w:rPr>
      </w:r>
    </w:p>
    <w:p w:rsidR="00000000" w:rsidDel="00000000" w:rsidP="00000000" w:rsidRDefault="00000000" w:rsidRPr="00000000" w14:paraId="00000037">
      <w:pPr>
        <w:spacing w:line="360" w:lineRule="auto"/>
        <w:rPr/>
      </w:pPr>
      <w:r w:rsidDel="00000000" w:rsidR="00000000" w:rsidRPr="00000000">
        <w:rPr>
          <w:b w:val="1"/>
          <w:bCs w:val="1"/>
          <w:i w:val="1"/>
          <w:iCs w:val="1"/>
          <w:rtl w:val="0"/>
        </w:rPr>
        <w:t xml:space="preserve">Estratto della nota integrativa</w:t>
      </w:r>
      <w:r w:rsidDel="00000000" w:rsidR="00000000" w:rsidRPr="00000000">
        <w:rPr>
          <w:rtl w:val="0"/>
        </w:rPr>
        <w:t xml:space="preserve"> al </w:t>
      </w:r>
      <w:r w:rsidDel="00000000" w:rsidR="00000000" w:rsidRPr="00000000">
        <w:rPr>
          <w:b w:val="1"/>
          <w:bCs w:val="1"/>
          <w:rtl w:val="0"/>
        </w:rPr>
        <w:t xml:space="preserve">31/12/2023**</w:t>
      </w:r>
      <w:r w:rsidDel="00000000" w:rsidR="00000000" w:rsidRPr="00000000">
        <w:rPr>
          <w:rtl w:val="0"/>
        </w:rPr>
      </w:r>
    </w:p>
    <w:p w:rsidR="00000000" w:rsidDel="00000000" w:rsidP="00000000" w:rsidRDefault="00000000" w:rsidRPr="00000000" w14:paraId="00000038">
      <w:pPr>
        <w:spacing w:line="360" w:lineRule="auto"/>
        <w:ind w:left="0" w:firstLine="0"/>
        <w:rPr/>
      </w:pPr>
      <w:r w:rsidDel="00000000" w:rsidR="00000000" w:rsidRPr="00000000">
        <w:rPr>
          <w:rtl w:val="0"/>
        </w:rPr>
      </w:r>
    </w:p>
    <w:p w:rsidR="00000000" w:rsidDel="00000000" w:rsidP="00000000" w:rsidRDefault="00000000" w:rsidRPr="00000000" w14:paraId="00000039">
      <w:pPr>
        <w:numPr>
          <w:ilvl w:val="0"/>
          <w:numId w:val="1"/>
        </w:numPr>
        <w:spacing w:line="360" w:lineRule="auto"/>
        <w:ind w:left="720" w:hanging="360"/>
        <w:rPr/>
      </w:pPr>
      <w:r w:rsidDel="00000000" w:rsidR="00000000" w:rsidRPr="00000000">
        <w:rPr>
          <w:rtl w:val="0"/>
        </w:rPr>
        <w:t xml:space="preserve">La voce </w:t>
      </w:r>
      <w:r w:rsidDel="00000000" w:rsidR="00000000" w:rsidRPr="00000000">
        <w:rPr>
          <w:i w:val="1"/>
          <w:iCs w:val="1"/>
          <w:rtl w:val="0"/>
        </w:rPr>
        <w:t xml:space="preserve">E) ratei e risconti attivi</w:t>
      </w:r>
      <w:r w:rsidDel="00000000" w:rsidR="00000000" w:rsidRPr="00000000">
        <w:rPr>
          <w:rtl w:val="0"/>
        </w:rPr>
        <w:t xml:space="preserve"> nello</w:t>
      </w:r>
      <w:r w:rsidDel="00000000" w:rsidR="00000000" w:rsidRPr="00000000">
        <w:rPr>
          <w:i w:val="1"/>
          <w:iCs w:val="1"/>
          <w:rtl w:val="0"/>
        </w:rPr>
        <w:t xml:space="preserve"> Stato Patrimoniale</w:t>
      </w:r>
      <w:r w:rsidDel="00000000" w:rsidR="00000000" w:rsidRPr="00000000">
        <w:rPr>
          <w:rtl w:val="0"/>
        </w:rPr>
        <w:t xml:space="preserve"> rileva un valore di risconti del 28% del totale;</w:t>
      </w:r>
    </w:p>
    <w:p w:rsidR="00000000" w:rsidDel="00000000" w:rsidP="00000000" w:rsidRDefault="00000000" w:rsidRPr="00000000" w14:paraId="0000003A">
      <w:pPr>
        <w:numPr>
          <w:ilvl w:val="0"/>
          <w:numId w:val="1"/>
        </w:numPr>
        <w:spacing w:line="360" w:lineRule="auto"/>
        <w:ind w:left="720" w:hanging="360"/>
        <w:rPr/>
      </w:pPr>
      <w:r w:rsidDel="00000000" w:rsidR="00000000" w:rsidRPr="00000000">
        <w:rPr>
          <w:rtl w:val="0"/>
        </w:rPr>
        <w:t xml:space="preserve">L’assemblea dei soci ha deliberato la destinazione dell’utile per 40.000 euro ad </w:t>
      </w:r>
      <w:r w:rsidDel="00000000" w:rsidR="00000000" w:rsidRPr="00000000">
        <w:rPr>
          <w:i w:val="1"/>
          <w:iCs w:val="1"/>
          <w:rtl w:val="0"/>
        </w:rPr>
        <w:t xml:space="preserve">altre riserve </w:t>
      </w:r>
      <w:r w:rsidDel="00000000" w:rsidR="00000000" w:rsidRPr="00000000">
        <w:rPr>
          <w:rtl w:val="0"/>
        </w:rPr>
        <w:t xml:space="preserve">e per la parte restante</w:t>
      </w:r>
      <w:r w:rsidDel="00000000" w:rsidR="00000000" w:rsidRPr="00000000">
        <w:rPr>
          <w:i w:val="1"/>
          <w:iCs w:val="1"/>
          <w:rtl w:val="0"/>
        </w:rPr>
        <w:t xml:space="preserve"> ai soci.</w:t>
      </w:r>
    </w:p>
    <w:p w:rsidR="00000000" w:rsidDel="00000000" w:rsidP="00000000" w:rsidRDefault="00000000" w:rsidRPr="00000000" w14:paraId="0000003B">
      <w:pPr>
        <w:numPr>
          <w:ilvl w:val="0"/>
          <w:numId w:val="1"/>
        </w:numPr>
        <w:spacing w:line="360" w:lineRule="auto"/>
        <w:ind w:left="720" w:hanging="360"/>
        <w:rPr/>
      </w:pPr>
      <w:r w:rsidDel="00000000" w:rsidR="00000000" w:rsidRPr="00000000">
        <w:rPr>
          <w:rtl w:val="0"/>
        </w:rPr>
        <w:t xml:space="preserve">La voce </w:t>
      </w:r>
      <w:r w:rsidDel="00000000" w:rsidR="00000000" w:rsidRPr="00000000">
        <w:rPr>
          <w:i w:val="1"/>
          <w:iCs w:val="1"/>
          <w:rtl w:val="0"/>
        </w:rPr>
        <w:t xml:space="preserve">5) altri ricavi e proventi</w:t>
      </w:r>
      <w:r w:rsidDel="00000000" w:rsidR="00000000" w:rsidRPr="00000000">
        <w:rPr>
          <w:rtl w:val="0"/>
        </w:rPr>
        <w:t xml:space="preserve"> in </w:t>
      </w:r>
      <w:r w:rsidDel="00000000" w:rsidR="00000000" w:rsidRPr="00000000">
        <w:rPr>
          <w:i w:val="1"/>
          <w:iCs w:val="1"/>
          <w:rtl w:val="0"/>
        </w:rPr>
        <w:t xml:space="preserve">Conto Economico</w:t>
      </w:r>
      <w:r w:rsidDel="00000000" w:rsidR="00000000" w:rsidRPr="00000000">
        <w:rPr>
          <w:rtl w:val="0"/>
        </w:rPr>
        <w:t xml:space="preserve"> comprende plusvalenze per 12.000 euro </w:t>
      </w:r>
    </w:p>
    <w:p w:rsidR="00000000" w:rsidDel="00000000" w:rsidP="00000000" w:rsidRDefault="00000000" w:rsidRPr="00000000" w14:paraId="0000003C">
      <w:pPr>
        <w:numPr>
          <w:ilvl w:val="0"/>
          <w:numId w:val="1"/>
        </w:numPr>
        <w:spacing w:line="360" w:lineRule="auto"/>
        <w:ind w:left="720" w:hanging="360"/>
        <w:rPr/>
      </w:pPr>
      <w:r w:rsidDel="00000000" w:rsidR="00000000" w:rsidRPr="00000000">
        <w:rPr>
          <w:rtl w:val="0"/>
        </w:rPr>
        <w:t xml:space="preserve">La voce </w:t>
      </w:r>
      <w:r w:rsidDel="00000000" w:rsidR="00000000" w:rsidRPr="00000000">
        <w:rPr>
          <w:i w:val="1"/>
          <w:iCs w:val="1"/>
          <w:rtl w:val="0"/>
        </w:rPr>
        <w:t xml:space="preserve">14) oneri diversi di gestione </w:t>
      </w:r>
      <w:r w:rsidDel="00000000" w:rsidR="00000000" w:rsidRPr="00000000">
        <w:rPr>
          <w:rtl w:val="0"/>
        </w:rPr>
        <w:t xml:space="preserve">in </w:t>
      </w:r>
      <w:r w:rsidDel="00000000" w:rsidR="00000000" w:rsidRPr="00000000">
        <w:rPr>
          <w:i w:val="1"/>
          <w:iCs w:val="1"/>
          <w:rtl w:val="0"/>
        </w:rPr>
        <w:t xml:space="preserve">Conto Economico</w:t>
      </w:r>
      <w:r w:rsidDel="00000000" w:rsidR="00000000" w:rsidRPr="00000000">
        <w:rPr>
          <w:rtl w:val="0"/>
        </w:rPr>
        <w:t xml:space="preserve"> comprende minusvalenze per 5.547 euro;</w:t>
      </w:r>
    </w:p>
    <w:p w:rsidR="00000000" w:rsidDel="00000000" w:rsidP="00000000" w:rsidRDefault="00000000" w:rsidRPr="00000000" w14:paraId="0000003D">
      <w:pPr>
        <w:spacing w:line="360" w:lineRule="auto"/>
        <w:jc w:val="both"/>
        <w:rPr/>
      </w:pPr>
      <w:r w:rsidDel="00000000" w:rsidR="00000000" w:rsidRPr="00000000">
        <w:rPr>
          <w:rtl w:val="0"/>
        </w:rPr>
      </w:r>
    </w:p>
    <w:p w:rsidR="00000000" w:rsidDel="00000000" w:rsidP="00000000" w:rsidRDefault="00000000" w:rsidRPr="00000000" w14:paraId="0000003E">
      <w:pPr>
        <w:numPr>
          <w:ilvl w:val="0"/>
          <w:numId w:val="2"/>
        </w:numPr>
        <w:spacing w:line="360" w:lineRule="auto"/>
        <w:ind w:left="720" w:hanging="360"/>
        <w:jc w:val="both"/>
        <w:rPr/>
      </w:pPr>
      <w:r w:rsidDel="00000000" w:rsidR="00000000" w:rsidRPr="00000000">
        <w:rPr>
          <w:rtl w:val="0"/>
        </w:rPr>
        <w:t xml:space="preserve">Il candidato si soffermi in seguito </w:t>
      </w:r>
      <w:r w:rsidDel="00000000" w:rsidR="00000000" w:rsidRPr="00000000">
        <w:rPr>
          <w:i w:val="1"/>
          <w:iCs w:val="1"/>
          <w:rtl w:val="0"/>
        </w:rPr>
        <w:t xml:space="preserve">sulla gestione fiscale del conto economico</w:t>
      </w:r>
      <w:r w:rsidDel="00000000" w:rsidR="00000000" w:rsidRPr="00000000">
        <w:rPr>
          <w:rtl w:val="0"/>
        </w:rPr>
        <w:t xml:space="preserve">. Dopo avere descritto con precisione le caratteristiche e i presupposti di applicazione dell’IRES, determinare la percentuale di imposte sull’utile d’esercizio nell’anno 2022 e nell’anno 2023 poi stabilire la variazione percentuale, prendendo come anno base il 2022 ed esprimere le opportune considerazioni.</w:t>
      </w:r>
      <w:r w:rsidDel="00000000" w:rsidR="00000000" w:rsidRPr="00000000">
        <w:rPr>
          <w:rtl w:val="0"/>
        </w:rPr>
      </w:r>
    </w:p>
    <w:p w:rsidR="00000000" w:rsidDel="00000000" w:rsidP="00000000" w:rsidRDefault="00000000" w:rsidRPr="00000000" w14:paraId="0000003F">
      <w:pPr>
        <w:spacing w:line="360" w:lineRule="auto"/>
        <w:rPr/>
      </w:pPr>
      <w:r w:rsidDel="00000000" w:rsidR="00000000" w:rsidRPr="00000000">
        <w:rPr>
          <w:rtl w:val="0"/>
        </w:rPr>
      </w:r>
    </w:p>
    <w:p w:rsidR="00000000" w:rsidDel="00000000" w:rsidP="00000000" w:rsidRDefault="00000000" w:rsidRPr="00000000" w14:paraId="00000040">
      <w:pPr>
        <w:numPr>
          <w:ilvl w:val="0"/>
          <w:numId w:val="2"/>
        </w:numPr>
        <w:spacing w:line="360" w:lineRule="auto"/>
        <w:ind w:left="720" w:hanging="360"/>
        <w:jc w:val="both"/>
        <w:rPr/>
      </w:pPr>
      <w:r w:rsidDel="00000000" w:rsidR="00000000" w:rsidRPr="00000000">
        <w:rPr>
          <w:rtl w:val="0"/>
        </w:rPr>
        <w:t xml:space="preserve">Il candidato illustri la struttura del sistema tributario italiano distinguendo le principali categorie di tributi (imposte dirette, imposte indirette, tasse e contributi), spiegando i principi costituzionali che ne governano l’applicazione e i principi dello Statuto del contribuente posti a tutela del rapporto tra fisco e contribuente. Ricolleghi quindi l’analisi al caso Alpi s.r.l., identificando le imposte a cui la società è soggetta in ragione della propria forma giuridica e dell’attività svolta.</w:t>
      </w:r>
    </w:p>
    <w:p w:rsidR="00000000" w:rsidDel="00000000" w:rsidP="00000000" w:rsidRDefault="00000000" w:rsidRPr="00000000" w14:paraId="00000041">
      <w:pPr>
        <w:spacing w:line="360" w:lineRule="auto"/>
        <w:ind w:left="720" w:firstLine="0"/>
        <w:rPr/>
      </w:pPr>
      <w:r w:rsidDel="00000000" w:rsidR="00000000" w:rsidRPr="00000000">
        <w:rPr>
          <w:rtl w:val="0"/>
        </w:rPr>
      </w:r>
    </w:p>
    <w:p w:rsidR="00000000" w:rsidDel="00000000" w:rsidP="00000000" w:rsidRDefault="00000000" w:rsidRPr="00000000" w14:paraId="00000042">
      <w:pPr>
        <w:spacing w:line="360" w:lineRule="auto"/>
        <w:rPr/>
      </w:pPr>
      <w:r w:rsidDel="00000000" w:rsidR="00000000" w:rsidRPr="00000000">
        <w:rPr>
          <w:rtl w:val="0"/>
        </w:rPr>
      </w:r>
    </w:p>
    <w:p w:rsidR="00000000" w:rsidDel="00000000" w:rsidP="00000000" w:rsidRDefault="00000000" w:rsidRPr="00000000" w14:paraId="00000043">
      <w:pPr>
        <w:spacing w:line="360" w:lineRule="auto"/>
        <w:rPr/>
      </w:pPr>
      <w:r w:rsidDel="00000000" w:rsidR="00000000" w:rsidRPr="00000000">
        <w:rPr>
          <w:rtl w:val="0"/>
        </w:rPr>
      </w:r>
    </w:p>
    <w:p w:rsidR="00000000" w:rsidDel="00000000" w:rsidP="00000000" w:rsidRDefault="00000000" w:rsidRPr="00000000" w14:paraId="00000044">
      <w:pPr>
        <w:spacing w:line="360" w:lineRule="auto"/>
        <w:rPr/>
      </w:pPr>
      <w:r w:rsidDel="00000000" w:rsidR="00000000" w:rsidRPr="00000000">
        <w:rPr>
          <w:rtl w:val="0"/>
        </w:rPr>
      </w:r>
    </w:p>
    <w:p w:rsidR="00000000" w:rsidDel="00000000" w:rsidP="00000000" w:rsidRDefault="00000000" w:rsidRPr="00000000" w14:paraId="00000045">
      <w:pPr>
        <w:spacing w:line="360" w:lineRule="auto"/>
        <w:rPr/>
      </w:pPr>
      <w:r w:rsidDel="00000000" w:rsidR="00000000" w:rsidRPr="00000000">
        <w:rPr>
          <w:rtl w:val="0"/>
        </w:rPr>
      </w:r>
    </w:p>
    <w:p w:rsidR="00000000" w:rsidDel="00000000" w:rsidP="00000000" w:rsidRDefault="00000000" w:rsidRPr="00000000" w14:paraId="00000046">
      <w:pPr>
        <w:spacing w:line="360" w:lineRule="auto"/>
        <w:rPr/>
      </w:pPr>
      <w:r w:rsidDel="00000000" w:rsidR="00000000" w:rsidRPr="00000000">
        <w:rPr>
          <w:rtl w:val="0"/>
        </w:rPr>
      </w:r>
    </w:p>
    <w:p w:rsidR="00000000" w:rsidDel="00000000" w:rsidP="00000000" w:rsidRDefault="00000000" w:rsidRPr="00000000" w14:paraId="00000047">
      <w:pPr>
        <w:spacing w:line="360" w:lineRule="auto"/>
        <w:rPr/>
      </w:pPr>
      <w:r w:rsidDel="00000000" w:rsidR="00000000" w:rsidRPr="00000000">
        <w:rPr>
          <w:rtl w:val="0"/>
        </w:rPr>
      </w:r>
    </w:p>
    <w:p w:rsidR="00000000" w:rsidDel="00000000" w:rsidP="00000000" w:rsidRDefault="00000000" w:rsidRPr="00000000" w14:paraId="00000048">
      <w:pPr>
        <w:spacing w:line="360" w:lineRule="auto"/>
        <w:rPr/>
      </w:pPr>
      <w:r w:rsidDel="00000000" w:rsidR="00000000" w:rsidRPr="00000000">
        <w:rPr>
          <w:rtl w:val="0"/>
        </w:rPr>
      </w:r>
    </w:p>
    <w:p w:rsidR="00000000" w:rsidDel="00000000" w:rsidP="00000000" w:rsidRDefault="00000000" w:rsidRPr="00000000" w14:paraId="00000049">
      <w:pPr>
        <w:spacing w:line="360" w:lineRule="auto"/>
        <w:rPr/>
      </w:pPr>
      <w:r w:rsidDel="00000000" w:rsidR="00000000" w:rsidRPr="00000000">
        <w:rPr>
          <w:rtl w:val="0"/>
        </w:rPr>
      </w:r>
    </w:p>
    <w:p w:rsidR="00000000" w:rsidDel="00000000" w:rsidP="00000000" w:rsidRDefault="00000000" w:rsidRPr="00000000" w14:paraId="0000004A">
      <w:pPr>
        <w:spacing w:line="360" w:lineRule="auto"/>
        <w:rPr/>
      </w:pPr>
      <w:r w:rsidDel="00000000" w:rsidR="00000000" w:rsidRPr="00000000">
        <w:rPr>
          <w:rtl w:val="0"/>
        </w:rPr>
      </w:r>
    </w:p>
    <w:p w:rsidR="00000000" w:rsidDel="00000000" w:rsidP="00000000" w:rsidRDefault="00000000" w:rsidRPr="00000000" w14:paraId="0000004B">
      <w:pPr>
        <w:spacing w:line="360" w:lineRule="auto"/>
        <w:rPr/>
      </w:pPr>
      <w:r w:rsidDel="00000000" w:rsidR="00000000" w:rsidRPr="00000000">
        <w:rPr>
          <w:rtl w:val="0"/>
        </w:rPr>
      </w:r>
    </w:p>
    <w:p w:rsidR="00000000" w:rsidDel="00000000" w:rsidP="00000000" w:rsidRDefault="00000000" w:rsidRPr="00000000" w14:paraId="0000004C">
      <w:pPr>
        <w:spacing w:line="360" w:lineRule="auto"/>
        <w:rPr/>
      </w:pPr>
      <w:r w:rsidDel="00000000" w:rsidR="00000000" w:rsidRPr="00000000">
        <w:rPr>
          <w:rtl w:val="0"/>
        </w:rPr>
      </w:r>
    </w:p>
    <w:p w:rsidR="00000000" w:rsidDel="00000000" w:rsidP="00000000" w:rsidRDefault="00000000" w:rsidRPr="00000000" w14:paraId="0000004D">
      <w:pPr>
        <w:spacing w:line="360" w:lineRule="auto"/>
        <w:rPr/>
      </w:pPr>
      <w:r w:rsidDel="00000000" w:rsidR="00000000" w:rsidRPr="00000000">
        <w:rPr>
          <w:rtl w:val="0"/>
        </w:rPr>
      </w:r>
    </w:p>
    <w:p w:rsidR="00000000" w:rsidDel="00000000" w:rsidP="00000000" w:rsidRDefault="00000000" w:rsidRPr="00000000" w14:paraId="0000004E">
      <w:pPr>
        <w:spacing w:line="360" w:lineRule="auto"/>
        <w:rPr/>
      </w:pPr>
      <w:r w:rsidDel="00000000" w:rsidR="00000000" w:rsidRPr="00000000">
        <w:rPr>
          <w:rtl w:val="0"/>
        </w:rPr>
      </w:r>
    </w:p>
    <w:p w:rsidR="00000000" w:rsidDel="00000000" w:rsidP="00000000" w:rsidRDefault="00000000" w:rsidRPr="00000000" w14:paraId="0000004F">
      <w:pPr>
        <w:spacing w:line="360" w:lineRule="auto"/>
        <w:rPr/>
      </w:pPr>
      <w:r w:rsidDel="00000000" w:rsidR="00000000" w:rsidRPr="00000000">
        <w:rPr>
          <w:rtl w:val="0"/>
        </w:rPr>
      </w:r>
    </w:p>
    <w:p w:rsidR="00000000" w:rsidDel="00000000" w:rsidP="00000000" w:rsidRDefault="00000000" w:rsidRPr="00000000" w14:paraId="00000050">
      <w:pPr>
        <w:spacing w:line="360" w:lineRule="auto"/>
        <w:rPr/>
      </w:pPr>
      <w:r w:rsidDel="00000000" w:rsidR="00000000" w:rsidRPr="00000000">
        <w:rPr>
          <w:rtl w:val="0"/>
        </w:rPr>
      </w:r>
    </w:p>
    <w:p w:rsidR="00000000" w:rsidDel="00000000" w:rsidP="00000000" w:rsidRDefault="00000000" w:rsidRPr="00000000" w14:paraId="00000051">
      <w:pPr>
        <w:spacing w:line="360" w:lineRule="auto"/>
        <w:rPr/>
      </w:pPr>
      <w:r w:rsidDel="00000000" w:rsidR="00000000" w:rsidRPr="00000000">
        <w:rPr>
          <w:rtl w:val="0"/>
        </w:rPr>
      </w:r>
    </w:p>
    <w:p w:rsidR="00000000" w:rsidDel="00000000" w:rsidP="00000000" w:rsidRDefault="00000000" w:rsidRPr="00000000" w14:paraId="00000052">
      <w:pPr>
        <w:spacing w:line="360" w:lineRule="auto"/>
        <w:rPr/>
      </w:pPr>
      <w:r w:rsidDel="00000000" w:rsidR="00000000" w:rsidRPr="00000000">
        <w:rPr>
          <w:rtl w:val="0"/>
        </w:rPr>
      </w:r>
    </w:p>
    <w:p w:rsidR="00000000" w:rsidDel="00000000" w:rsidP="00000000" w:rsidRDefault="00000000" w:rsidRPr="00000000" w14:paraId="00000053">
      <w:pPr>
        <w:spacing w:line="360" w:lineRule="auto"/>
        <w:rPr/>
      </w:pPr>
      <w:r w:rsidDel="00000000" w:rsidR="00000000" w:rsidRPr="00000000">
        <w:rPr>
          <w:rtl w:val="0"/>
        </w:rPr>
      </w:r>
    </w:p>
    <w:p w:rsidR="00000000" w:rsidDel="00000000" w:rsidP="00000000" w:rsidRDefault="00000000" w:rsidRPr="00000000" w14:paraId="00000054">
      <w:pPr>
        <w:spacing w:line="360" w:lineRule="auto"/>
        <w:rPr/>
      </w:pPr>
      <w:r w:rsidDel="00000000" w:rsidR="00000000" w:rsidRPr="00000000">
        <w:rPr>
          <w:rtl w:val="0"/>
        </w:rPr>
      </w:r>
    </w:p>
    <w:p w:rsidR="00000000" w:rsidDel="00000000" w:rsidP="00000000" w:rsidRDefault="00000000" w:rsidRPr="00000000" w14:paraId="00000055">
      <w:pPr>
        <w:spacing w:line="360" w:lineRule="auto"/>
        <w:rPr/>
      </w:pPr>
      <w:r w:rsidDel="00000000" w:rsidR="00000000" w:rsidRPr="00000000">
        <w:rPr>
          <w:rtl w:val="0"/>
        </w:rPr>
      </w:r>
    </w:p>
    <w:p w:rsidR="00000000" w:rsidDel="00000000" w:rsidP="00000000" w:rsidRDefault="00000000" w:rsidRPr="00000000" w14:paraId="00000056">
      <w:pPr>
        <w:spacing w:line="360" w:lineRule="auto"/>
        <w:rPr/>
      </w:pPr>
      <w:r w:rsidDel="00000000" w:rsidR="00000000" w:rsidRPr="00000000">
        <w:rPr>
          <w:rtl w:val="0"/>
        </w:rPr>
      </w:r>
    </w:p>
    <w:p w:rsidR="00000000" w:rsidDel="00000000" w:rsidP="00000000" w:rsidRDefault="00000000" w:rsidRPr="00000000" w14:paraId="00000057">
      <w:pPr>
        <w:spacing w:line="360" w:lineRule="auto"/>
        <w:rPr/>
      </w:pPr>
      <w:r w:rsidDel="00000000" w:rsidR="00000000" w:rsidRPr="00000000">
        <w:rPr>
          <w:rtl w:val="0"/>
        </w:rPr>
      </w:r>
    </w:p>
    <w:p w:rsidR="00000000" w:rsidDel="00000000" w:rsidP="00000000" w:rsidRDefault="00000000" w:rsidRPr="00000000" w14:paraId="00000058">
      <w:pPr>
        <w:spacing w:line="360" w:lineRule="auto"/>
        <w:rPr>
          <w:sz w:val="16"/>
          <w:szCs w:val="16"/>
        </w:rPr>
      </w:pPr>
      <w:r w:rsidDel="00000000" w:rsidR="00000000" w:rsidRPr="00000000">
        <w:rPr>
          <w:rtl w:val="0"/>
        </w:rPr>
      </w:r>
    </w:p>
    <w:p w:rsidR="00000000" w:rsidDel="00000000" w:rsidP="00000000" w:rsidRDefault="00000000" w:rsidRPr="00000000" w14:paraId="00000059">
      <w:pPr>
        <w:spacing w:line="360" w:lineRule="auto"/>
        <w:rPr>
          <w:sz w:val="16"/>
          <w:szCs w:val="16"/>
        </w:rPr>
      </w:pPr>
      <w:r w:rsidDel="00000000" w:rsidR="00000000" w:rsidRPr="00000000">
        <w:rPr>
          <w:sz w:val="16"/>
          <w:szCs w:val="16"/>
          <w:rtl w:val="0"/>
        </w:rPr>
        <w:t xml:space="preserve">*all’azienda è stato attribuito un nome di fantasia per tutelarne la privacy.</w:t>
      </w:r>
    </w:p>
    <w:p w:rsidR="00000000" w:rsidDel="00000000" w:rsidP="00000000" w:rsidRDefault="00000000" w:rsidRPr="00000000" w14:paraId="0000005A">
      <w:pPr>
        <w:spacing w:line="360" w:lineRule="auto"/>
        <w:rPr>
          <w:sz w:val="16"/>
          <w:szCs w:val="16"/>
        </w:rPr>
      </w:pPr>
      <w:r w:rsidDel="00000000" w:rsidR="00000000" w:rsidRPr="00000000">
        <w:rPr>
          <w:sz w:val="16"/>
          <w:szCs w:val="16"/>
          <w:rtl w:val="0"/>
        </w:rPr>
        <w:t xml:space="preserve">**nota integrativa adattata rispetto alla situazione reale</w:t>
      </w:r>
    </w:p>
    <w:p w:rsidR="00000000" w:rsidDel="00000000" w:rsidP="00000000" w:rsidRDefault="00000000" w:rsidRPr="00000000" w14:paraId="0000005B">
      <w:pPr>
        <w:spacing w:line="360" w:lineRule="auto"/>
        <w:rPr>
          <w:sz w:val="16"/>
          <w:szCs w:val="16"/>
        </w:rPr>
      </w:pPr>
      <w:r w:rsidDel="00000000" w:rsidR="00000000" w:rsidRPr="00000000">
        <w:rPr>
          <w:rtl w:val="0"/>
        </w:rPr>
      </w:r>
    </w:p>
    <w:p w:rsidR="00000000" w:rsidDel="00000000" w:rsidP="00000000" w:rsidRDefault="00000000" w:rsidRPr="00000000" w14:paraId="0000005C">
      <w:pPr>
        <w:spacing w:line="360" w:lineRule="auto"/>
        <w:rPr>
          <w:sz w:val="16"/>
          <w:szCs w:val="16"/>
        </w:rPr>
      </w:pPr>
      <w:r w:rsidDel="00000000" w:rsidR="00000000" w:rsidRPr="00000000">
        <w:rPr>
          <w:rtl w:val="0"/>
        </w:rPr>
      </w:r>
    </w:p>
    <w:p w:rsidR="00000000" w:rsidDel="00000000" w:rsidP="00000000" w:rsidRDefault="00000000" w:rsidRPr="00000000" w14:paraId="0000005D">
      <w:pPr>
        <w:spacing w:line="360" w:lineRule="auto"/>
        <w:rPr>
          <w:sz w:val="16"/>
          <w:szCs w:val="16"/>
        </w:rPr>
      </w:pPr>
      <w:r w:rsidDel="00000000" w:rsidR="00000000" w:rsidRPr="00000000">
        <w:rPr>
          <w:i w:val="1"/>
          <w:iCs w:val="1"/>
          <w:color w:val="0f0f0f"/>
          <w:sz w:val="16"/>
          <w:szCs w:val="16"/>
          <w:highlight w:val="white"/>
          <w:rtl w:val="0"/>
        </w:rPr>
        <w:t xml:space="preserve">É consentito l'uso del dizionario di lingua italiana, del Codice Civile non commentato e l’uso di calcolatrici tascabili non programmabili.</w:t>
      </w: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spacing w:line="360" w:lineRule="auto"/>
      <w:ind w:right="103"/>
      <w:jc w:val="center"/>
      <w:rPr>
        <w:sz w:val="20"/>
        <w:szCs w:val="20"/>
      </w:rPr>
    </w:pPr>
    <w:bookmarkStart w:colFirst="0" w:colLast="0" w:name="_gjdgxs" w:id="13"/>
    <w:bookmarkEnd w:id="13"/>
    <w:r w:rsidDel="00000000" w:rsidR="00000000" w:rsidRPr="00000000">
      <w:rPr>
        <w:sz w:val="20"/>
        <w:szCs w:val="20"/>
      </w:rPr>
      <w:drawing>
        <wp:inline distB="0" distT="0" distL="0" distR="0">
          <wp:extent cx="2425538" cy="1576162"/>
          <wp:effectExtent b="0" l="0" r="0" t="0"/>
          <wp:docPr descr="Sito del Ministero dell'Istruzione in sospensione per migrazione CED - News  Istruzione" id="1" name="image1.png"/>
          <a:graphic>
            <a:graphicData uri="http://schemas.openxmlformats.org/drawingml/2006/picture">
              <pic:pic>
                <pic:nvPicPr>
                  <pic:cNvPr descr="Sito del Ministero dell'Istruzione in sospensione per migrazione CED - News  Istruzione" id="0" name="image1.png"/>
                  <pic:cNvPicPr preferRelativeResize="0"/>
                </pic:nvPicPr>
                <pic:blipFill>
                  <a:blip r:embed="rId1"/>
                  <a:srcRect b="0" l="0" r="0" t="0"/>
                  <a:stretch>
                    <a:fillRect/>
                  </a:stretch>
                </pic:blipFill>
                <pic:spPr>
                  <a:xfrm>
                    <a:off x="0" y="0"/>
                    <a:ext cx="2425538" cy="1576162"/>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spacing w:line="360" w:lineRule="auto"/>
      <w:ind w:right="103"/>
      <w:jc w:val="center"/>
      <w:rPr>
        <w:sz w:val="20"/>
        <w:szCs w:val="20"/>
      </w:rPr>
    </w:pPr>
    <w:r w:rsidDel="00000000" w:rsidR="00000000" w:rsidRPr="00000000">
      <w:rPr>
        <w:sz w:val="20"/>
        <w:szCs w:val="20"/>
        <w:rtl w:val="0"/>
      </w:rPr>
      <w:t xml:space="preserve">ISTITUTO DI ISTRUZIONE SECONDARIA SUPERIORE </w:t>
    </w:r>
  </w:p>
  <w:p w:rsidR="00000000" w:rsidDel="00000000" w:rsidP="00000000" w:rsidRDefault="00000000" w:rsidRPr="00000000" w14:paraId="00000060">
    <w:pPr>
      <w:spacing w:line="360" w:lineRule="auto"/>
      <w:ind w:right="103"/>
      <w:jc w:val="center"/>
      <w:rPr>
        <w:sz w:val="20"/>
        <w:szCs w:val="20"/>
      </w:rPr>
    </w:pPr>
    <w:r w:rsidDel="00000000" w:rsidR="00000000" w:rsidRPr="00000000">
      <w:rPr>
        <w:sz w:val="20"/>
        <w:szCs w:val="20"/>
        <w:rtl w:val="0"/>
      </w:rPr>
      <w:t xml:space="preserve">"CARLO IGNAZIO GIULIO"</w:t>
      <w:br w:type="textWrapping"/>
      <w:t xml:space="preserve">Istituto Tecnico per il Turismo - Istituto Professionale per i Servizi Commerciali e per la Sanità e Assistenza Sociale</w:t>
    </w:r>
  </w:p>
  <w:p w:rsidR="00000000" w:rsidDel="00000000" w:rsidP="00000000" w:rsidRDefault="00000000" w:rsidRPr="00000000" w14:paraId="00000061">
    <w:pPr>
      <w:spacing w:line="360" w:lineRule="auto"/>
      <w:ind w:right="103"/>
      <w:jc w:val="center"/>
      <w:rPr>
        <w:sz w:val="20"/>
        <w:szCs w:val="20"/>
      </w:rPr>
    </w:pPr>
    <w:r w:rsidDel="00000000" w:rsidR="00000000" w:rsidRPr="00000000">
      <w:rPr>
        <w:sz w:val="20"/>
        <w:szCs w:val="20"/>
        <w:rtl w:val="0"/>
      </w:rPr>
      <w:t xml:space="preserve">Via G. Bidone,11 – 10125 – TORINO – 011 658702</w:t>
    </w:r>
  </w:p>
  <w:p w:rsidR="00000000" w:rsidDel="00000000" w:rsidP="00000000" w:rsidRDefault="00000000" w:rsidRPr="00000000" w14:paraId="00000062">
    <w:pPr>
      <w:widowControl w:val="0"/>
      <w:spacing w:line="360" w:lineRule="auto"/>
      <w:jc w:val="center"/>
      <w:rPr/>
    </w:pPr>
    <w:r w:rsidDel="00000000" w:rsidR="00000000" w:rsidRPr="00000000">
      <w:rPr>
        <w:sz w:val="20"/>
        <w:szCs w:val="20"/>
        <w:rtl w:val="0"/>
      </w:rPr>
      <w:t xml:space="preserve">PEC tois05400x@pec.istruzione.it - </w:t>
    </w:r>
    <w:hyperlink r:id="rId2">
      <w:r w:rsidDel="00000000" w:rsidR="00000000" w:rsidRPr="00000000">
        <w:rPr>
          <w:color w:val="0563c1"/>
          <w:sz w:val="20"/>
          <w:szCs w:val="20"/>
          <w:u w:val="single"/>
          <w:rtl w:val="0"/>
        </w:rPr>
        <w:t xml:space="preserve">https://istitutogiulio.edu.it/</w:t>
      </w:r>
    </w:hyperlink>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3.jp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istitutogiulio.edu.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